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06" w:rsidRPr="00F13B06" w:rsidRDefault="00F13B06" w:rsidP="00F13B06">
      <w:pPr>
        <w:shd w:val="clear" w:color="auto" w:fill="FFFFFF"/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color w:val="2E4FAE"/>
          <w:kern w:val="36"/>
          <w:sz w:val="28"/>
          <w:szCs w:val="28"/>
          <w:lang w:eastAsia="ru-RU"/>
        </w:rPr>
      </w:pPr>
      <w:r w:rsidRPr="00F13B06">
        <w:rPr>
          <w:rFonts w:ascii="Times New Roman" w:eastAsia="Times New Roman" w:hAnsi="Times New Roman" w:cs="Times New Roman"/>
          <w:color w:val="2E4FAE"/>
          <w:kern w:val="36"/>
          <w:sz w:val="28"/>
          <w:szCs w:val="28"/>
          <w:lang w:eastAsia="ru-RU"/>
        </w:rPr>
        <w:t>КОМУ - КРЕДИТ, КОМУ – ДОТАЦИЮ?</w:t>
      </w:r>
    </w:p>
    <w:p w:rsidR="00F13B06" w:rsidRPr="00F13B06" w:rsidRDefault="00F13B06" w:rsidP="00F13B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Испытывая острый финансовый дефицит, сельхозпроизводители часто нуждаются в заемных средствах. По данным Всероссийской сельскохозяйственной переписи, почти четверть (23,9%) </w:t>
      </w:r>
      <w:proofErr w:type="spellStart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сельхозорганизаций</w:t>
      </w:r>
      <w:proofErr w:type="spellEnd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Иркутской области в течение года получали кредиты. Фермеры вдвое реже прибегают к заимствованию средств у банков (12,3%), индивидуальные предприниматели – и того реже (8,5%). Возможность кредитования зависит от масштабов сельхозпроизводства: из действовавших крупных и средних организаций кредитовалась каждая вторая, из малых сельхозпредприятий (без </w:t>
      </w:r>
      <w:proofErr w:type="spellStart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микроуровня</w:t>
      </w:r>
      <w:proofErr w:type="spellEnd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23%, из </w:t>
      </w:r>
      <w:proofErr w:type="spellStart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микропредприятий</w:t>
      </w:r>
      <w:proofErr w:type="spellEnd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13%.</w:t>
      </w:r>
    </w:p>
    <w:p w:rsidR="00F13B06" w:rsidRPr="00F13B06" w:rsidRDefault="00F13B06" w:rsidP="00F13B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«калибра» сельхозпроизводителя различаются и цели получения кредитов. Для </w:t>
      </w:r>
      <w:proofErr w:type="gramStart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мелких почти единственная цель – пополнить остро недостающие оборотные средства. Главная мечта фермеров – покупка техники. А у более солидных производителей направления расхода полученных кредитов самые разные, включая приобретение </w:t>
      </w:r>
      <w:proofErr w:type="spellStart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сельхозживотных</w:t>
      </w:r>
      <w:proofErr w:type="spellEnd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техники, машин и оборудования, строительство и модернизацию объектов, хотя оборотные средства и для них важней всего.</w:t>
      </w:r>
    </w:p>
    <w:p w:rsidR="00F13B06" w:rsidRPr="00F13B06" w:rsidRDefault="00F13B06" w:rsidP="00F13B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популярны в крестьянской среде субсидии, дотации. Их получали 39% фермеров и 34% предпринимателей – физических лиц. Такая финансовая помощь, как и кредиты, чаще достается </w:t>
      </w:r>
      <w:proofErr w:type="spellStart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сельхозорганизациям</w:t>
      </w:r>
      <w:proofErr w:type="spellEnd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(87%). Но в отличие от кредитов, дотациями </w:t>
      </w:r>
      <w:proofErr w:type="gramStart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</w:t>
      </w:r>
      <w:proofErr w:type="gramEnd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сельхозорганизации</w:t>
      </w:r>
      <w:proofErr w:type="spellEnd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обижены, удельный вес получавших такую помощь даже чуть выше, чем среди крупных и средних.</w:t>
      </w:r>
    </w:p>
    <w:p w:rsidR="00F13B06" w:rsidRPr="00F13B06" w:rsidRDefault="00F13B06" w:rsidP="00F13B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Подробная информация о состоянии аграрного сектора содержится в статистических изданиях, их электронные версии размещены на официальных сайтах Росстата </w:t>
      </w:r>
      <w:proofErr w:type="spellStart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gks.ru</w:t>
      </w:r>
      <w:proofErr w:type="spellEnd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Иркутскстата</w:t>
      </w:r>
      <w:proofErr w:type="spellEnd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irkutskstat.gks.ru</w:t>
      </w:r>
      <w:proofErr w:type="spellEnd"/>
      <w:r w:rsidRPr="00F1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F92" w:rsidRPr="00F13B06" w:rsidRDefault="00436F92" w:rsidP="00F13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36F92" w:rsidRPr="00F13B06" w:rsidSect="00F13B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B06"/>
    <w:rsid w:val="00436F92"/>
    <w:rsid w:val="00F1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92"/>
  </w:style>
  <w:style w:type="paragraph" w:styleId="1">
    <w:name w:val="heading 1"/>
    <w:basedOn w:val="a"/>
    <w:link w:val="10"/>
    <w:uiPriority w:val="9"/>
    <w:qFormat/>
    <w:rsid w:val="00F13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286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668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701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555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388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408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86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004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736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82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11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317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20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25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199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485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004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478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45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778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2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3659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393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820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885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71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01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548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527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29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349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324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845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994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705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32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Деженин Сергей Владимирович</dc:creator>
  <cp:keywords/>
  <dc:description/>
  <cp:lastModifiedBy>Деженин Сергей Владимирович</cp:lastModifiedBy>
  <cp:revision>3</cp:revision>
  <dcterms:created xsi:type="dcterms:W3CDTF">2019-03-19T02:05:00Z</dcterms:created>
  <dcterms:modified xsi:type="dcterms:W3CDTF">2019-03-19T02:11:00Z</dcterms:modified>
</cp:coreProperties>
</file>